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3" w:rsidRPr="00B12835" w:rsidRDefault="00BB2353" w:rsidP="00BB2353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B2353" w:rsidRPr="00B12835" w:rsidRDefault="00BB2353" w:rsidP="00BB2353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BB2353" w:rsidRPr="00B12835" w:rsidRDefault="00BB2353" w:rsidP="00BB2353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B12835">
        <w:rPr>
          <w:sz w:val="28"/>
          <w:szCs w:val="28"/>
        </w:rPr>
        <w:t>риказом генерального</w:t>
      </w:r>
      <w:r>
        <w:rPr>
          <w:sz w:val="28"/>
          <w:szCs w:val="28"/>
        </w:rPr>
        <w:t xml:space="preserve"> д</w:t>
      </w:r>
      <w:r w:rsidRPr="00B12835">
        <w:rPr>
          <w:sz w:val="28"/>
          <w:szCs w:val="28"/>
        </w:rPr>
        <w:t>иректора</w:t>
      </w:r>
    </w:p>
    <w:p w:rsidR="00BB2353" w:rsidRPr="005863CB" w:rsidRDefault="00BB2353" w:rsidP="00BB235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3C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10.02.2022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№99</w:t>
      </w:r>
    </w:p>
    <w:p w:rsidR="00BB2353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05F7D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C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B2353" w:rsidRPr="005863CB" w:rsidRDefault="00BB2353" w:rsidP="00BB2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обмена деловыми подарками и знаками</w:t>
      </w:r>
    </w:p>
    <w:p w:rsidR="00BB2353" w:rsidRPr="005863CB" w:rsidRDefault="00BB2353" w:rsidP="00BB2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делового гостеприимства в АО «Красмаш»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1602BA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1.1. Настоящие Правила включают в себя обязательные для соблюдения всеми работниками АО «Красмаш»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Pr="005863CB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63CB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63CB">
        <w:rPr>
          <w:rFonts w:ascii="Times New Roman" w:hAnsi="Times New Roman" w:cs="Times New Roman"/>
          <w:sz w:val="28"/>
          <w:szCs w:val="28"/>
        </w:rPr>
        <w:t xml:space="preserve"> и правил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Общества, доверия и уважительного отношения к </w:t>
      </w:r>
      <w:r w:rsidRPr="00E262BC">
        <w:rPr>
          <w:rFonts w:ascii="Times New Roman" w:hAnsi="Times New Roman" w:cs="Times New Roman"/>
          <w:sz w:val="28"/>
          <w:szCs w:val="28"/>
        </w:rPr>
        <w:t>нему.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1.2. Под терминами </w:t>
      </w:r>
      <w:r w:rsidRPr="005863CB">
        <w:rPr>
          <w:rFonts w:ascii="Times New Roman" w:hAnsi="Times New Roman" w:cs="Times New Roman"/>
          <w:b/>
          <w:sz w:val="28"/>
          <w:szCs w:val="28"/>
        </w:rPr>
        <w:t>«деловой подарок»</w:t>
      </w:r>
      <w:r w:rsidRPr="005863CB">
        <w:rPr>
          <w:rFonts w:ascii="Times New Roman" w:hAnsi="Times New Roman" w:cs="Times New Roman"/>
          <w:sz w:val="28"/>
          <w:szCs w:val="28"/>
        </w:rPr>
        <w:t>,</w:t>
      </w:r>
      <w:r w:rsidRPr="005863CB">
        <w:rPr>
          <w:rFonts w:ascii="Times New Roman" w:hAnsi="Times New Roman" w:cs="Times New Roman"/>
          <w:b/>
          <w:sz w:val="28"/>
          <w:szCs w:val="28"/>
        </w:rPr>
        <w:t xml:space="preserve"> «знак делового гостеприимства»</w:t>
      </w:r>
      <w:r w:rsidRPr="005863CB">
        <w:rPr>
          <w:rFonts w:ascii="Times New Roman" w:hAnsi="Times New Roman" w:cs="Times New Roman"/>
          <w:sz w:val="28"/>
          <w:szCs w:val="28"/>
        </w:rPr>
        <w:t xml:space="preserve"> понимаются подарки, полученные в связи: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- </w:t>
      </w:r>
      <w:r w:rsidRPr="00E262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CB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1.3. Правила разработаны в соответствии с положениями </w:t>
      </w:r>
      <w:hyperlink r:id="rId4" w:history="1">
        <w:r w:rsidRPr="005863C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863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5863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63C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Общества, с учетом Методических </w:t>
      </w:r>
      <w:hyperlink r:id="rId6" w:history="1">
        <w:r w:rsidRPr="005863CB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5863CB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1.4. Организация 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863CB">
        <w:rPr>
          <w:rFonts w:ascii="Times New Roman" w:hAnsi="Times New Roman" w:cs="Times New Roman"/>
          <w:sz w:val="28"/>
          <w:szCs w:val="28"/>
        </w:rPr>
        <w:t>щества.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1.5. В ходе исполнения своих трудовых обязанностей работникам Общества надлежит руководствоваться принципами и требованиями, установленными настоящими Правилами.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1.6. Бюро экономической безопасности и противодействия коррупции осуществляет регулярный мониторинг хода и эффективности реализации антикоррупционных мероприятий. Если по результатам мониторинга возникают сомнения в эффективности реализуемых антикоррупционных </w:t>
      </w:r>
      <w:r w:rsidRPr="005863C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7" w:history="1">
        <w:r w:rsidRPr="005863C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863CB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Общества и т.д.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2. Требования к деловым подаркам</w:t>
      </w:r>
    </w:p>
    <w:p w:rsidR="00BB2353" w:rsidRPr="005863CB" w:rsidRDefault="00BB2353" w:rsidP="00BB2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и знакам делового гостеприимства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2.1. Деловые подарки и знаки делового гостеприимства являются общепринятым проявлением вежливости при осуществлении деятельности Общества.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должны быть вручены и оказаны только от имени Общества.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создавать для получателя подарка обязательств</w:t>
      </w:r>
      <w:r w:rsidRPr="00E262BC">
        <w:rPr>
          <w:rFonts w:ascii="Times New Roman" w:hAnsi="Times New Roman" w:cs="Times New Roman"/>
          <w:sz w:val="28"/>
          <w:szCs w:val="28"/>
        </w:rPr>
        <w:t>а</w:t>
      </w:r>
      <w:r w:rsidRPr="005863CB">
        <w:rPr>
          <w:rFonts w:ascii="Times New Roman" w:hAnsi="Times New Roman" w:cs="Times New Roman"/>
          <w:sz w:val="28"/>
          <w:szCs w:val="28"/>
        </w:rPr>
        <w:t>, связанн</w:t>
      </w:r>
      <w:r w:rsidRPr="00E262BC">
        <w:rPr>
          <w:rFonts w:ascii="Times New Roman" w:hAnsi="Times New Roman" w:cs="Times New Roman"/>
          <w:sz w:val="28"/>
          <w:szCs w:val="28"/>
        </w:rPr>
        <w:t>ые</w:t>
      </w:r>
      <w:r w:rsidRPr="005863CB">
        <w:rPr>
          <w:rFonts w:ascii="Times New Roman" w:hAnsi="Times New Roman" w:cs="Times New Roman"/>
          <w:sz w:val="28"/>
          <w:szCs w:val="28"/>
        </w:rPr>
        <w:t xml:space="preserve"> с его должностным положением или исполнением им должностных обязанностей;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CB">
        <w:rPr>
          <w:rFonts w:ascii="Times New Roman" w:hAnsi="Times New Roman" w:cs="Times New Roman"/>
          <w:sz w:val="28"/>
          <w:szCs w:val="28"/>
        </w:rPr>
        <w:t>либо попытку оказать влияние на получателя с иной незаконной или неэтичной целью;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5863CB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5863CB">
        <w:rPr>
          <w:rFonts w:ascii="Times New Roman" w:hAnsi="Times New Roman" w:cs="Times New Roman"/>
          <w:sz w:val="28"/>
          <w:szCs w:val="28"/>
        </w:rPr>
        <w:t xml:space="preserve"> риск для Общества, то есть ставить под сомнение имидж или деловую репутацию Общества или его работников;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металлов, цифровой валюты.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Общества с памятными датами, юбилеями, общенациональными, профессиональными праздниками.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 Права и обязанности работников при обмене</w:t>
      </w:r>
    </w:p>
    <w:p w:rsidR="00BB2353" w:rsidRPr="005863CB" w:rsidRDefault="00BB2353" w:rsidP="00BB2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деловыми подарками и знаками делового гостеприимства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3.1. Работники, представляя интересы Общества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3.3. При получении делового подарка или знаков делового </w:t>
      </w:r>
      <w:r w:rsidRPr="005863CB">
        <w:rPr>
          <w:rFonts w:ascii="Times New Roman" w:hAnsi="Times New Roman" w:cs="Times New Roman"/>
          <w:sz w:val="28"/>
          <w:szCs w:val="28"/>
        </w:rPr>
        <w:lastRenderedPageBreak/>
        <w:t>гостеприимства работники обязаны принимать меры по недопущению возможности возникновения конфликта интересов.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3.4. Работники не вправе использовать служебное положение в личных целях, включая использование имущества Общества, в том числе: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обмен на оказание Обществом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получения подарков, вознаграждения и иных выгод для себя лично и других лиц в процессе ведения дел Общества, как до, так и после проведения переговоров о заключении гражданско-правовых договоров и иных сделок.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Обществом решения.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3.6. Общество может принять решение об участии в благотворительных мероприятиях, направленных на создание и упроч</w:t>
      </w:r>
      <w:r w:rsidRPr="00E262BC">
        <w:rPr>
          <w:rFonts w:ascii="Times New Roman" w:hAnsi="Times New Roman" w:cs="Times New Roman"/>
          <w:sz w:val="28"/>
          <w:szCs w:val="28"/>
        </w:rPr>
        <w:t>н</w:t>
      </w:r>
      <w:r w:rsidRPr="005863CB">
        <w:rPr>
          <w:rFonts w:ascii="Times New Roman" w:hAnsi="Times New Roman" w:cs="Times New Roman"/>
          <w:sz w:val="28"/>
          <w:szCs w:val="28"/>
        </w:rPr>
        <w:t>ение своего имиджа. При этом план и бюджет участия в данных мероприятиях утверждается генеральным директором Общества.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 xml:space="preserve">3.7. В случае осуществления спонсорских, благотворительных программ Общество должно предварительно удостовериться, что предоставляемая </w:t>
      </w:r>
      <w:r w:rsidRPr="00E262BC">
        <w:rPr>
          <w:rFonts w:ascii="Times New Roman" w:hAnsi="Times New Roman" w:cs="Times New Roman"/>
          <w:sz w:val="28"/>
          <w:szCs w:val="28"/>
        </w:rPr>
        <w:t xml:space="preserve">им </w:t>
      </w:r>
      <w:r w:rsidRPr="005863CB">
        <w:rPr>
          <w:rFonts w:ascii="Times New Roman" w:hAnsi="Times New Roman" w:cs="Times New Roman"/>
          <w:sz w:val="28"/>
          <w:szCs w:val="28"/>
        </w:rPr>
        <w:t>помощь не будет использована в коррупционных целях или иным незаконным путем.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3.8. Работники Общества обязаны: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сообщить в письменной форме о получении делового подарка и сдать его в отдел 157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3.9. Работникам Общества запрещается: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-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BB2353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lastRenderedPageBreak/>
        <w:t>- принимать подарки в форме наличных, безналичных денежных средств, ценных бумаг, драгоценных металлов, цифровой валюты.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Pr="005863CB" w:rsidRDefault="00BB2353" w:rsidP="00BB23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4. Ответственность работников</w:t>
      </w:r>
    </w:p>
    <w:p w:rsidR="00BB2353" w:rsidRPr="005863CB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Default="00BB2353" w:rsidP="00BB2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3CB">
        <w:rPr>
          <w:rFonts w:ascii="Times New Roman" w:hAnsi="Times New Roman" w:cs="Times New Roman"/>
          <w:sz w:val="28"/>
          <w:szCs w:val="28"/>
        </w:rPr>
        <w:t>4.1. Работники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несут дисциплинарную </w:t>
      </w:r>
      <w:r w:rsidRPr="005863CB">
        <w:rPr>
          <w:rFonts w:ascii="Times New Roman" w:hAnsi="Times New Roman" w:cs="Times New Roman"/>
          <w:sz w:val="28"/>
          <w:szCs w:val="28"/>
        </w:rPr>
        <w:t>и иную, предусмотренную законодательством Российской Федерации, ответственность за неисполнение настоящих Правил.</w:t>
      </w:r>
    </w:p>
    <w:p w:rsidR="00BB2353" w:rsidRDefault="00BB2353" w:rsidP="00BB2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Default="00BB2353" w:rsidP="00BB2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Default="00BB2353" w:rsidP="00BB2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353" w:rsidRDefault="00BB2353" w:rsidP="00BB2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бюро</w:t>
      </w:r>
    </w:p>
    <w:p w:rsidR="00BB2353" w:rsidRDefault="00BB2353" w:rsidP="00BB2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безопасности</w:t>
      </w:r>
    </w:p>
    <w:p w:rsidR="00BB2353" w:rsidRDefault="00BB2353" w:rsidP="00BB2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противодействия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Кузнецов</w:t>
      </w:r>
    </w:p>
    <w:p w:rsidR="002E41B5" w:rsidRDefault="002E41B5">
      <w:bookmarkStart w:id="0" w:name="_GoBack"/>
      <w:bookmarkEnd w:id="0"/>
    </w:p>
    <w:sectPr w:rsidR="002E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3"/>
    <w:rsid w:val="002E41B5"/>
    <w:rsid w:val="00B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5D2D-DAA6-4E02-9ECC-6F5726F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857245DBECFE5CA438ADD34F522F5BCD19B2333846AD7BDB52757766C1F359C8D30436CC17A1F88090E7EBF5MCz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857245DBECFE5CA438ADD34F522F5BC81CB6363846AD7BDB52757766C1F359C8D30436CC17A1F88090E7EBF5MCzEF" TargetMode="External"/><Relationship Id="rId5" Type="http://schemas.openxmlformats.org/officeDocument/2006/relationships/hyperlink" Target="consultantplus://offline/ref=18857245DBECFE5CA438ADD34F522F5BCA11B7343247AD7BDB52757766C1F359C8D30436CC17A1F88090E7EBF5MCzEF" TargetMode="External"/><Relationship Id="rId4" Type="http://schemas.openxmlformats.org/officeDocument/2006/relationships/hyperlink" Target="consultantplus://offline/ref=18857245DBECFE5CA438ADD34F522F5BCB11B5313A12FA798A077B726E91A949CC9A5038D314BEE6838EE7MEz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Пузань Ольга Борисовна</dc:creator>
  <cp:keywords/>
  <dc:description/>
  <cp:lastModifiedBy>Пузань Ольга Борисовна</cp:lastModifiedBy>
  <cp:revision>1</cp:revision>
  <dcterms:created xsi:type="dcterms:W3CDTF">2023-09-08T02:00:00Z</dcterms:created>
  <dcterms:modified xsi:type="dcterms:W3CDTF">2023-09-08T02:01:00Z</dcterms:modified>
</cp:coreProperties>
</file>